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仿宋" w:hAnsi="仿宋" w:eastAsia="仿宋" w:cs="仿宋"/>
          <w:sz w:val="52"/>
          <w:szCs w:val="52"/>
          <w:lang w:val="en-US" w:eastAsia="zh-CN"/>
        </w:rPr>
      </w:pPr>
    </w:p>
    <w:p>
      <w:pPr>
        <w:pStyle w:val="9"/>
        <w:jc w:val="center"/>
        <w:rPr>
          <w:rFonts w:hint="eastAsia" w:ascii="仿宋" w:hAnsi="仿宋" w:eastAsia="仿宋" w:cs="仿宋"/>
          <w:sz w:val="52"/>
          <w:szCs w:val="52"/>
          <w:lang w:val="en-US" w:eastAsia="zh-CN"/>
        </w:rPr>
      </w:pPr>
      <w:r>
        <w:rPr>
          <w:rFonts w:hint="eastAsia" w:ascii="仿宋" w:hAnsi="仿宋" w:eastAsia="仿宋" w:cs="仿宋"/>
          <w:b/>
          <w:bCs/>
          <w:sz w:val="52"/>
          <w:szCs w:val="52"/>
          <w:highlight w:val="none"/>
          <w:lang w:val="en-US" w:eastAsia="zh-CN"/>
        </w:rPr>
        <w:t>四川新润招标代理有限公司</w:t>
      </w:r>
    </w:p>
    <w:p>
      <w:pPr>
        <w:jc w:val="center"/>
        <w:rPr>
          <w:rFonts w:hint="eastAsia" w:ascii="仿宋" w:hAnsi="仿宋" w:eastAsia="仿宋" w:cs="仿宋"/>
          <w:b/>
          <w:bCs/>
          <w:sz w:val="52"/>
          <w:szCs w:val="52"/>
          <w:highlight w:val="none"/>
          <w:lang w:val="en-US" w:eastAsia="zh-CN"/>
        </w:rPr>
      </w:pP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供</w:t>
      </w: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应</w:t>
      </w: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商</w:t>
      </w: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办</w:t>
      </w: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事</w:t>
      </w: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指</w:t>
      </w:r>
    </w:p>
    <w:p>
      <w:pPr>
        <w:jc w:val="center"/>
        <w:rPr>
          <w:rFonts w:hint="eastAsia" w:ascii="仿宋" w:hAnsi="仿宋" w:eastAsia="仿宋" w:cs="仿宋"/>
          <w:b/>
          <w:bCs/>
          <w:sz w:val="52"/>
          <w:szCs w:val="52"/>
          <w:highlight w:val="none"/>
          <w:lang w:val="en-US" w:eastAsia="zh-CN"/>
        </w:rPr>
      </w:pPr>
      <w:r>
        <w:rPr>
          <w:rFonts w:hint="eastAsia" w:ascii="仿宋" w:hAnsi="仿宋" w:eastAsia="仿宋" w:cs="仿宋"/>
          <w:b/>
          <w:bCs/>
          <w:sz w:val="52"/>
          <w:szCs w:val="52"/>
          <w:highlight w:val="none"/>
          <w:lang w:val="en-US" w:eastAsia="zh-CN"/>
        </w:rPr>
        <w:t>南</w:t>
      </w:r>
    </w:p>
    <w:p>
      <w:pPr>
        <w:jc w:val="center"/>
        <w:rPr>
          <w:rFonts w:hint="eastAsia" w:ascii="仿宋" w:hAnsi="仿宋" w:eastAsia="仿宋" w:cs="仿宋"/>
          <w:b/>
          <w:bCs/>
          <w:sz w:val="28"/>
          <w:szCs w:val="28"/>
          <w:highlight w:val="none"/>
          <w:lang w:val="en-US" w:eastAsia="zh-CN"/>
        </w:rPr>
      </w:pPr>
    </w:p>
    <w:p>
      <w:pPr>
        <w:jc w:val="center"/>
        <w:rPr>
          <w:rFonts w:hint="eastAsia" w:ascii="仿宋" w:hAnsi="仿宋" w:eastAsia="仿宋" w:cs="仿宋"/>
          <w:b/>
          <w:bCs/>
          <w:sz w:val="28"/>
          <w:szCs w:val="28"/>
          <w:highlight w:val="none"/>
          <w:lang w:val="en-US" w:eastAsia="zh-CN"/>
        </w:rPr>
      </w:pPr>
    </w:p>
    <w:p>
      <w:pPr>
        <w:jc w:val="cente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二〇二二年</w:t>
      </w:r>
    </w:p>
    <w:p>
      <w:pPr>
        <w:rPr>
          <w:rFonts w:hint="eastAsia" w:ascii="仿宋" w:hAnsi="仿宋" w:eastAsia="仿宋" w:cs="仿宋"/>
          <w:b/>
          <w:bCs/>
          <w:sz w:val="28"/>
          <w:szCs w:val="28"/>
          <w:highlight w:val="none"/>
          <w:lang w:val="en-US" w:eastAsia="zh-CN"/>
        </w:rPr>
      </w:pPr>
    </w:p>
    <w:p>
      <w:pPr>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br w:type="page"/>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drawing>
          <wp:anchor distT="0" distB="0" distL="114300" distR="114300" simplePos="0" relativeHeight="251659264" behindDoc="1" locked="0" layoutInCell="1" allowOverlap="1">
            <wp:simplePos x="0" y="0"/>
            <wp:positionH relativeFrom="column">
              <wp:posOffset>234950</wp:posOffset>
            </wp:positionH>
            <wp:positionV relativeFrom="paragraph">
              <wp:posOffset>114300</wp:posOffset>
            </wp:positionV>
            <wp:extent cx="5168900" cy="4660900"/>
            <wp:effectExtent l="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168900" cy="4660900"/>
                    </a:xfrm>
                    <a:prstGeom prst="rect">
                      <a:avLst/>
                    </a:prstGeom>
                    <a:noFill/>
                    <a:ln>
                      <a:noFill/>
                    </a:ln>
                  </pic:spPr>
                </pic:pic>
              </a:graphicData>
            </a:graphic>
          </wp:anchor>
        </w:drawing>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both"/>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rPr>
          <w:rFonts w:hint="eastAsia" w:ascii="仿宋" w:hAnsi="仿宋" w:eastAsia="仿宋" w:cs="仿宋"/>
          <w:b/>
          <w:bCs/>
          <w:color w:val="FF0000"/>
          <w:sz w:val="20"/>
          <w:szCs w:val="20"/>
          <w:highlight w:val="none"/>
          <w:lang w:val="en-US" w:eastAsia="zh-CN"/>
        </w:rPr>
      </w:pPr>
      <w:r>
        <w:rPr>
          <w:rFonts w:hint="eastAsia" w:ascii="仿宋" w:hAnsi="仿宋" w:eastAsia="仿宋" w:cs="仿宋"/>
          <w:b/>
          <w:bCs/>
          <w:color w:val="FF0000"/>
          <w:sz w:val="20"/>
          <w:szCs w:val="20"/>
          <w:highlight w:val="none"/>
          <w:lang w:val="en-US" w:eastAsia="zh-CN"/>
        </w:rPr>
        <w:t>注：上述流程中涉及表单等详见附件。</w:t>
      </w: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报名信息登记表</w:t>
      </w:r>
    </w:p>
    <w:tbl>
      <w:tblPr>
        <w:tblStyle w:val="6"/>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531"/>
        <w:gridCol w:w="831"/>
        <w:gridCol w:w="1930"/>
        <w:gridCol w:w="1480"/>
        <w:gridCol w:w="306"/>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20" w:type="dxa"/>
            <w:vAlign w:val="center"/>
          </w:tcPr>
          <w:p>
            <w:pPr>
              <w:spacing w:line="240" w:lineRule="auto"/>
              <w:jc w:val="both"/>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项目名称</w:t>
            </w:r>
          </w:p>
        </w:tc>
        <w:tc>
          <w:tcPr>
            <w:tcW w:w="7864" w:type="dxa"/>
            <w:gridSpan w:val="6"/>
            <w:vAlign w:val="center"/>
          </w:tcPr>
          <w:p>
            <w:pPr>
              <w:spacing w:line="240" w:lineRule="auto"/>
              <w:jc w:val="center"/>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内江建工商业运营管理有限公司广告物料制作安装供应单位平台库项目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20" w:type="dxa"/>
            <w:vAlign w:val="center"/>
          </w:tcPr>
          <w:p>
            <w:pPr>
              <w:spacing w:line="240" w:lineRule="auto"/>
              <w:jc w:val="both"/>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项目编号</w:t>
            </w:r>
          </w:p>
        </w:tc>
        <w:tc>
          <w:tcPr>
            <w:tcW w:w="4292" w:type="dxa"/>
            <w:gridSpan w:val="3"/>
            <w:vAlign w:val="center"/>
          </w:tcPr>
          <w:p>
            <w:pPr>
              <w:spacing w:line="240" w:lineRule="auto"/>
              <w:jc w:val="center"/>
              <w:rPr>
                <w:rFonts w:hint="eastAsia" w:ascii="仿宋" w:hAnsi="仿宋" w:eastAsia="仿宋" w:cs="仿宋"/>
                <w:b w:val="0"/>
                <w:bCs w:val="0"/>
                <w:sz w:val="24"/>
                <w:szCs w:val="24"/>
                <w:vertAlign w:val="baseline"/>
                <w:lang w:eastAsia="zh-CN"/>
              </w:rPr>
            </w:pPr>
            <w:bookmarkStart w:id="0" w:name="_GoBack"/>
            <w:bookmarkEnd w:id="0"/>
            <w:r>
              <w:rPr>
                <w:rFonts w:hint="eastAsia" w:ascii="仿宋" w:hAnsi="仿宋" w:eastAsia="仿宋" w:cs="仿宋"/>
                <w:b w:val="0"/>
                <w:bCs w:val="0"/>
                <w:sz w:val="24"/>
                <w:szCs w:val="24"/>
                <w:vertAlign w:val="baseline"/>
                <w:lang w:eastAsia="zh-CN"/>
              </w:rPr>
              <w:t>XRZB-2022-108</w:t>
            </w:r>
          </w:p>
        </w:tc>
        <w:tc>
          <w:tcPr>
            <w:tcW w:w="1786" w:type="dxa"/>
            <w:gridSpan w:val="2"/>
            <w:vAlign w:val="center"/>
          </w:tcPr>
          <w:p>
            <w:pPr>
              <w:spacing w:line="240" w:lineRule="auto"/>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rPr>
              <w:t>包号</w:t>
            </w:r>
          </w:p>
          <w:p>
            <w:pPr>
              <w:spacing w:line="240" w:lineRule="auto"/>
              <w:jc w:val="left"/>
              <w:rPr>
                <w:rFonts w:hint="eastAsia" w:ascii="仿宋" w:hAnsi="仿宋" w:eastAsia="仿宋" w:cs="仿宋"/>
                <w:b w:val="0"/>
                <w:bCs w:val="0"/>
                <w:sz w:val="24"/>
                <w:szCs w:val="24"/>
                <w:vertAlign w:val="baseline"/>
              </w:rPr>
            </w:pPr>
            <w:r>
              <w:rPr>
                <w:rFonts w:hint="eastAsia" w:ascii="仿宋" w:hAnsi="仿宋" w:eastAsia="仿宋" w:cs="仿宋"/>
                <w:color w:val="FF0000"/>
                <w:sz w:val="20"/>
                <w:szCs w:val="20"/>
                <w:lang w:val="en-US" w:eastAsia="zh-CN"/>
              </w:rPr>
              <w:t>（如涉及时填写）</w:t>
            </w:r>
          </w:p>
        </w:tc>
        <w:tc>
          <w:tcPr>
            <w:tcW w:w="1786" w:type="dxa"/>
            <w:vAlign w:val="center"/>
          </w:tcPr>
          <w:p>
            <w:pPr>
              <w:spacing w:line="240" w:lineRule="auto"/>
              <w:jc w:val="left"/>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320" w:type="dxa"/>
            <w:vMerge w:val="restart"/>
            <w:vAlign w:val="center"/>
          </w:tcPr>
          <w:p>
            <w:pPr>
              <w:spacing w:line="240" w:lineRule="auto"/>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单位信息</w:t>
            </w:r>
          </w:p>
        </w:tc>
        <w:tc>
          <w:tcPr>
            <w:tcW w:w="23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供应商名称(全称)：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color w:val="FF0000"/>
                <w:sz w:val="18"/>
                <w:szCs w:val="18"/>
                <w:lang w:val="en-US" w:eastAsia="zh-CN"/>
              </w:rPr>
              <w:t>（注：单位名称应与公章上的名称一致）</w:t>
            </w:r>
          </w:p>
        </w:tc>
        <w:tc>
          <w:tcPr>
            <w:tcW w:w="55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20" w:type="dxa"/>
            <w:vMerge w:val="continue"/>
            <w:vAlign w:val="center"/>
          </w:tcPr>
          <w:p>
            <w:pPr>
              <w:spacing w:line="240" w:lineRule="auto"/>
              <w:jc w:val="center"/>
              <w:rPr>
                <w:rFonts w:hint="eastAsia" w:ascii="仿宋" w:hAnsi="仿宋" w:eastAsia="仿宋" w:cs="仿宋"/>
                <w:b w:val="0"/>
                <w:bCs w:val="0"/>
                <w:sz w:val="24"/>
                <w:szCs w:val="24"/>
                <w:vertAlign w:val="baseline"/>
              </w:rPr>
            </w:pPr>
          </w:p>
        </w:tc>
        <w:tc>
          <w:tcPr>
            <w:tcW w:w="23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eastAsia="zh-CN"/>
              </w:rPr>
              <w:t>法定代表人（</w:t>
            </w:r>
            <w:r>
              <w:rPr>
                <w:rFonts w:hint="eastAsia" w:ascii="仿宋" w:hAnsi="仿宋" w:eastAsia="仿宋" w:cs="仿宋"/>
                <w:b w:val="0"/>
                <w:bCs w:val="0"/>
                <w:sz w:val="24"/>
                <w:szCs w:val="24"/>
                <w:vertAlign w:val="baseline"/>
                <w:lang w:val="en-US" w:eastAsia="zh-CN"/>
              </w:rPr>
              <w:t>名称）</w:t>
            </w:r>
          </w:p>
        </w:tc>
        <w:tc>
          <w:tcPr>
            <w:tcW w:w="55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20" w:type="dxa"/>
            <w:vMerge w:val="continue"/>
            <w:vAlign w:val="center"/>
          </w:tcPr>
          <w:p>
            <w:pPr>
              <w:spacing w:line="240" w:lineRule="auto"/>
              <w:jc w:val="center"/>
              <w:rPr>
                <w:rFonts w:hint="eastAsia" w:ascii="仿宋" w:hAnsi="仿宋" w:eastAsia="仿宋" w:cs="仿宋"/>
                <w:b w:val="0"/>
                <w:bCs w:val="0"/>
                <w:sz w:val="24"/>
                <w:szCs w:val="24"/>
                <w:vertAlign w:val="baseline"/>
              </w:rPr>
            </w:pPr>
          </w:p>
        </w:tc>
        <w:tc>
          <w:tcPr>
            <w:tcW w:w="23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单位</w:t>
            </w:r>
            <w:r>
              <w:rPr>
                <w:rFonts w:hint="eastAsia" w:ascii="仿宋" w:hAnsi="仿宋" w:eastAsia="仿宋" w:cs="仿宋"/>
                <w:b w:val="0"/>
                <w:bCs w:val="0"/>
                <w:sz w:val="24"/>
                <w:szCs w:val="24"/>
                <w:vertAlign w:val="baseline"/>
                <w:lang w:eastAsia="zh-CN"/>
              </w:rPr>
              <w:t>联系方式</w:t>
            </w:r>
          </w:p>
        </w:tc>
        <w:tc>
          <w:tcPr>
            <w:tcW w:w="55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i w:val="0"/>
                <w:color w:val="000000"/>
                <w:kern w:val="0"/>
                <w:sz w:val="24"/>
                <w:szCs w:val="24"/>
                <w:u w:val="none"/>
                <w:lang w:val="en-US" w:eastAsia="zh-CN" w:bidi="ar"/>
              </w:rPr>
              <w:t xml:space="preserve">固定电话：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1320" w:type="dxa"/>
            <w:vMerge w:val="continue"/>
            <w:vAlign w:val="center"/>
          </w:tcPr>
          <w:p>
            <w:pPr>
              <w:spacing w:line="240" w:lineRule="auto"/>
              <w:jc w:val="center"/>
              <w:rPr>
                <w:rFonts w:hint="eastAsia" w:ascii="仿宋" w:hAnsi="仿宋" w:eastAsia="仿宋" w:cs="仿宋"/>
                <w:b w:val="0"/>
                <w:bCs w:val="0"/>
                <w:sz w:val="24"/>
                <w:szCs w:val="24"/>
                <w:vertAlign w:val="baseline"/>
              </w:rPr>
            </w:pPr>
          </w:p>
        </w:tc>
        <w:tc>
          <w:tcPr>
            <w:tcW w:w="7864"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lang w:eastAsia="zh-CN"/>
              </w:rPr>
              <w:t>开票信息：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20" w:type="dxa"/>
            <w:vMerge w:val="restart"/>
            <w:vAlign w:val="center"/>
          </w:tcPr>
          <w:p>
            <w:pPr>
              <w:spacing w:line="240" w:lineRule="auto"/>
              <w:jc w:val="center"/>
              <w:rPr>
                <w:rFonts w:hint="eastAsia" w:ascii="仿宋" w:hAnsi="仿宋" w:eastAsia="仿宋" w:cs="仿宋"/>
                <w:b/>
                <w:bCs/>
                <w:sz w:val="24"/>
                <w:szCs w:val="24"/>
                <w:vertAlign w:val="baseline"/>
                <w:lang w:eastAsia="zh-CN"/>
              </w:rPr>
            </w:pPr>
            <w:r>
              <w:rPr>
                <w:rFonts w:hint="eastAsia" w:ascii="仿宋" w:hAnsi="仿宋" w:eastAsia="仿宋" w:cs="仿宋"/>
                <w:b/>
                <w:bCs/>
                <w:sz w:val="24"/>
                <w:szCs w:val="24"/>
                <w:vertAlign w:val="baseline"/>
                <w:lang w:eastAsia="zh-CN"/>
              </w:rPr>
              <w:t>经办人</w:t>
            </w:r>
          </w:p>
          <w:p>
            <w:pPr>
              <w:spacing w:line="240" w:lineRule="auto"/>
              <w:jc w:val="cente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lang w:eastAsia="zh-CN"/>
              </w:rPr>
              <w:t>信息</w:t>
            </w:r>
          </w:p>
        </w:tc>
        <w:tc>
          <w:tcPr>
            <w:tcW w:w="15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授权代理人</w:t>
            </w:r>
          </w:p>
        </w:tc>
        <w:tc>
          <w:tcPr>
            <w:tcW w:w="6333"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320" w:type="dxa"/>
            <w:vMerge w:val="continue"/>
            <w:vAlign w:val="center"/>
          </w:tcPr>
          <w:p>
            <w:pPr>
              <w:spacing w:line="240" w:lineRule="auto"/>
              <w:rPr>
                <w:rFonts w:hint="eastAsia" w:ascii="仿宋" w:hAnsi="仿宋" w:eastAsia="仿宋" w:cs="仿宋"/>
                <w:b/>
                <w:bCs/>
                <w:sz w:val="24"/>
                <w:szCs w:val="24"/>
                <w:vertAlign w:val="baseline"/>
                <w:lang w:eastAsia="zh-CN"/>
              </w:rPr>
            </w:pPr>
          </w:p>
        </w:tc>
        <w:tc>
          <w:tcPr>
            <w:tcW w:w="15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i w:val="0"/>
                <w:color w:val="000000"/>
                <w:kern w:val="0"/>
                <w:sz w:val="24"/>
                <w:szCs w:val="24"/>
                <w:u w:val="none"/>
                <w:lang w:val="en-US" w:eastAsia="zh-CN" w:bidi="ar"/>
              </w:rPr>
            </w:pPr>
          </w:p>
        </w:tc>
        <w:tc>
          <w:tcPr>
            <w:tcW w:w="6333"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 xml:space="preserve">移动电话：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320" w:type="dxa"/>
            <w:vMerge w:val="continue"/>
            <w:vAlign w:val="center"/>
          </w:tcPr>
          <w:p>
            <w:pPr>
              <w:spacing w:line="240" w:lineRule="auto"/>
              <w:rPr>
                <w:rFonts w:hint="eastAsia" w:ascii="仿宋" w:hAnsi="仿宋" w:eastAsia="仿宋" w:cs="仿宋"/>
                <w:b/>
                <w:bCs/>
                <w:sz w:val="24"/>
                <w:szCs w:val="24"/>
                <w:vertAlign w:val="baseline"/>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电子邮箱</w:t>
            </w:r>
          </w:p>
        </w:tc>
        <w:tc>
          <w:tcPr>
            <w:tcW w:w="6333"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851" w:type="dxa"/>
            <w:gridSpan w:val="2"/>
            <w:vAlign w:val="center"/>
          </w:tcPr>
          <w:p>
            <w:pPr>
              <w:spacing w:line="240" w:lineRule="auto"/>
              <w:jc w:val="both"/>
              <w:rPr>
                <w:rFonts w:hint="eastAsia" w:ascii="仿宋" w:hAnsi="仿宋" w:eastAsia="仿宋" w:cs="仿宋"/>
                <w:b w:val="0"/>
                <w:bCs w:val="0"/>
                <w:sz w:val="24"/>
                <w:szCs w:val="24"/>
                <w:vertAlign w:val="baseline"/>
              </w:rPr>
            </w:pPr>
            <w:r>
              <w:rPr>
                <w:rFonts w:hint="eastAsia" w:ascii="仿宋" w:hAnsi="仿宋" w:eastAsia="仿宋" w:cs="仿宋"/>
                <w:b w:val="0"/>
                <w:bCs w:val="0"/>
                <w:i w:val="0"/>
                <w:color w:val="000000"/>
                <w:kern w:val="0"/>
                <w:sz w:val="24"/>
                <w:szCs w:val="24"/>
                <w:u w:val="none"/>
                <w:lang w:val="en-US" w:eastAsia="zh-CN" w:bidi="ar"/>
              </w:rPr>
              <w:t>采购文件领取完整情况</w:t>
            </w:r>
          </w:p>
        </w:tc>
        <w:tc>
          <w:tcPr>
            <w:tcW w:w="6333" w:type="dxa"/>
            <w:gridSpan w:val="5"/>
            <w:vAlign w:val="center"/>
          </w:tcPr>
          <w:p>
            <w:pPr>
              <w:spacing w:line="240" w:lineRule="auto"/>
              <w:jc w:val="both"/>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完整</w:t>
            </w:r>
            <w:r>
              <w:rPr>
                <w:rFonts w:hint="eastAsia" w:ascii="仿宋" w:hAnsi="仿宋" w:eastAsia="仿宋" w:cs="仿宋"/>
                <w:b w:val="0"/>
                <w:bCs w:val="0"/>
                <w:i w:val="0"/>
                <w:color w:val="000000"/>
                <w:kern w:val="0"/>
                <w:sz w:val="24"/>
                <w:szCs w:val="24"/>
                <w:u w:val="none"/>
                <w:lang w:val="en-US" w:eastAsia="zh-CN" w:bidi="ar"/>
              </w:rPr>
              <w:sym w:font="Wingdings" w:char="00A8"/>
            </w:r>
            <w:r>
              <w:rPr>
                <w:rFonts w:hint="eastAsia" w:ascii="仿宋" w:hAnsi="仿宋" w:eastAsia="仿宋" w:cs="仿宋"/>
                <w:b w:val="0"/>
                <w:bCs w:val="0"/>
                <w:i w:val="0"/>
                <w:color w:val="000000"/>
                <w:kern w:val="0"/>
                <w:sz w:val="24"/>
                <w:szCs w:val="24"/>
                <w:u w:val="none"/>
                <w:lang w:val="en-US" w:eastAsia="zh-CN" w:bidi="ar"/>
              </w:rPr>
              <w:t xml:space="preserve">              不完整</w:t>
            </w:r>
            <w:r>
              <w:rPr>
                <w:rFonts w:hint="eastAsia" w:ascii="仿宋" w:hAnsi="仿宋" w:eastAsia="仿宋" w:cs="仿宋"/>
                <w:b w:val="0"/>
                <w:bCs w:val="0"/>
                <w:i w:val="0"/>
                <w:color w:val="000000"/>
                <w:kern w:val="0"/>
                <w:sz w:val="24"/>
                <w:szCs w:val="24"/>
                <w:u w:val="none"/>
                <w:lang w:val="en-US" w:eastAsia="zh-CN" w:bidi="ar"/>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851" w:type="dxa"/>
            <w:gridSpan w:val="2"/>
            <w:vAlign w:val="center"/>
          </w:tcPr>
          <w:p>
            <w:pPr>
              <w:spacing w:line="240" w:lineRule="auto"/>
              <w:rPr>
                <w:rFonts w:hint="eastAsia" w:ascii="仿宋" w:hAnsi="仿宋" w:eastAsia="仿宋" w:cs="仿宋"/>
                <w:b w:val="0"/>
                <w:bCs w:val="0"/>
                <w:sz w:val="24"/>
                <w:szCs w:val="24"/>
                <w:vertAlign w:val="baseline"/>
              </w:rPr>
            </w:pPr>
            <w:r>
              <w:rPr>
                <w:rFonts w:hint="eastAsia" w:ascii="仿宋" w:hAnsi="仿宋" w:eastAsia="仿宋" w:cs="仿宋"/>
                <w:b w:val="0"/>
                <w:bCs w:val="0"/>
                <w:i w:val="0"/>
                <w:color w:val="000000"/>
                <w:kern w:val="0"/>
                <w:sz w:val="24"/>
                <w:szCs w:val="24"/>
                <w:u w:val="none"/>
                <w:lang w:val="en-US" w:eastAsia="zh-CN" w:bidi="ar"/>
              </w:rPr>
              <w:t>购买采购文件费用支付方式</w:t>
            </w:r>
          </w:p>
        </w:tc>
        <w:tc>
          <w:tcPr>
            <w:tcW w:w="4241" w:type="dxa"/>
            <w:gridSpan w:val="3"/>
            <w:vAlign w:val="center"/>
          </w:tcPr>
          <w:p>
            <w:pPr>
              <w:spacing w:line="240" w:lineRule="auto"/>
              <w:jc w:val="both"/>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val="0"/>
                <w:i w:val="0"/>
                <w:color w:val="000000"/>
                <w:kern w:val="0"/>
                <w:sz w:val="24"/>
                <w:szCs w:val="24"/>
                <w:u w:val="none"/>
                <w:lang w:val="en-US" w:eastAsia="zh-CN" w:bidi="ar"/>
              </w:rPr>
              <w:t>转账</w:t>
            </w:r>
            <w:r>
              <w:rPr>
                <w:rFonts w:hint="eastAsia" w:ascii="仿宋" w:hAnsi="仿宋" w:eastAsia="仿宋" w:cs="仿宋"/>
                <w:b w:val="0"/>
                <w:bCs w:val="0"/>
                <w:i w:val="0"/>
                <w:color w:val="000000"/>
                <w:kern w:val="0"/>
                <w:sz w:val="24"/>
                <w:szCs w:val="24"/>
                <w:u w:val="none"/>
                <w:lang w:val="en-US" w:eastAsia="zh-CN" w:bidi="ar"/>
              </w:rPr>
              <w:sym w:font="Wingdings" w:char="00A8"/>
            </w:r>
            <w:r>
              <w:rPr>
                <w:rFonts w:hint="eastAsia" w:ascii="仿宋" w:hAnsi="仿宋" w:eastAsia="仿宋" w:cs="仿宋"/>
                <w:b w:val="0"/>
                <w:bCs w:val="0"/>
                <w:i w:val="0"/>
                <w:color w:val="000000"/>
                <w:kern w:val="0"/>
                <w:sz w:val="24"/>
                <w:szCs w:val="24"/>
                <w:u w:val="none"/>
                <w:lang w:val="en-US" w:eastAsia="zh-CN" w:bidi="ar"/>
              </w:rPr>
              <w:t xml:space="preserve">              现金</w:t>
            </w:r>
            <w:r>
              <w:rPr>
                <w:rFonts w:hint="eastAsia" w:ascii="仿宋" w:hAnsi="仿宋" w:eastAsia="仿宋" w:cs="仿宋"/>
                <w:b w:val="0"/>
                <w:bCs w:val="0"/>
                <w:i w:val="0"/>
                <w:color w:val="000000"/>
                <w:kern w:val="0"/>
                <w:sz w:val="24"/>
                <w:szCs w:val="24"/>
                <w:u w:val="none"/>
                <w:lang w:val="en-US" w:eastAsia="zh-CN" w:bidi="ar"/>
              </w:rPr>
              <w:sym w:font="Wingdings" w:char="00A8"/>
            </w:r>
          </w:p>
        </w:tc>
        <w:tc>
          <w:tcPr>
            <w:tcW w:w="2092" w:type="dxa"/>
            <w:gridSpan w:val="2"/>
            <w:vAlign w:val="center"/>
          </w:tcPr>
          <w:p>
            <w:pPr>
              <w:spacing w:line="240" w:lineRule="auto"/>
              <w:jc w:val="both"/>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color w:val="FF0000"/>
                <w:sz w:val="20"/>
                <w:szCs w:val="20"/>
                <w:lang w:val="en-US" w:eastAsia="zh-CN"/>
              </w:rPr>
              <w:t>微信转账时请备注公司名称。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jc w:val="center"/>
        </w:trPr>
        <w:tc>
          <w:tcPr>
            <w:tcW w:w="9184"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注：1、请认真填写资料信息，保证其真实性和有效性，反复核对。电话保持畅通。如因自身信息填写错误（如单位名称与公章上不一致、电话号码填写错误、电子邮箱地址填写不清难辨等）或关、停机等原因造成的后果由填写人承担，我公司概不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2、采购文件领取人认真核对所获资料（采购文件、电子档、工程量清单（若涉及）、图纸（若涉及)等），确认资料完整无误后，在上表格“采购文件领取完整情况：完整”处填写“√”。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3、电子邮箱为供应商认可的文件发送方式，供应商应尽自行接收和确认的义务，如文件夹发送到供应商自行填写电子邮箱而供应商没有接受、查看造成供应商不清楚文件内容的，后果供应商自行承担。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184" w:type="dxa"/>
            <w:gridSpan w:val="7"/>
            <w:vAlign w:val="center"/>
          </w:tcPr>
          <w:p>
            <w:pPr>
              <w:numPr>
                <w:ilvl w:val="0"/>
                <w:numId w:val="0"/>
              </w:numPr>
              <w:spacing w:line="240" w:lineRule="auto"/>
              <w:jc w:val="both"/>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b/>
                <w:i w:val="0"/>
                <w:color w:val="000000"/>
                <w:kern w:val="0"/>
                <w:sz w:val="24"/>
                <w:szCs w:val="24"/>
                <w:highlight w:val="none"/>
                <w:u w:val="none"/>
                <w:lang w:val="en-US" w:eastAsia="zh-CN" w:bidi="ar"/>
              </w:rPr>
              <w:t>采购文件购买人签字：                             时间：2022年  月  日</w:t>
            </w:r>
          </w:p>
        </w:tc>
      </w:tr>
    </w:tbl>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p>
    <w:p>
      <w:pPr>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附件二：</w:t>
      </w:r>
    </w:p>
    <w:p>
      <w:pPr>
        <w:jc w:val="center"/>
        <w:rPr>
          <w:rFonts w:hint="eastAsia" w:ascii="仿宋" w:hAnsi="仿宋" w:eastAsia="仿宋" w:cs="仿宋"/>
          <w:sz w:val="44"/>
          <w:szCs w:val="44"/>
          <w:highlight w:val="none"/>
          <w:lang w:val="en-US" w:eastAsia="zh-CN"/>
        </w:rPr>
      </w:pPr>
      <w:r>
        <w:rPr>
          <w:rFonts w:hint="eastAsia" w:ascii="仿宋" w:hAnsi="仿宋" w:eastAsia="仿宋" w:cs="仿宋"/>
          <w:sz w:val="44"/>
          <w:szCs w:val="44"/>
          <w:highlight w:val="none"/>
          <w:lang w:val="en-US" w:eastAsia="zh-CN"/>
        </w:rPr>
        <w:t>介绍信</w:t>
      </w:r>
    </w:p>
    <w:p>
      <w:pPr>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四川新润招标代理有限公司：</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lang w:val="en-US" w:eastAsia="zh-CN"/>
        </w:rPr>
        <w:t>兹介绍我公司</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（身份证号：</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），前往你处办理</w:t>
      </w:r>
      <w:r>
        <w:rPr>
          <w:rFonts w:hint="eastAsia" w:ascii="仿宋" w:hAnsi="仿宋" w:eastAsia="仿宋" w:cs="仿宋"/>
          <w:sz w:val="28"/>
          <w:szCs w:val="28"/>
          <w:highlight w:val="none"/>
          <w:u w:val="single"/>
          <w:lang w:val="en-US" w:eastAsia="zh-CN"/>
        </w:rPr>
        <w:t xml:space="preserve"> 内江建工商业运营管理有限公司广告物料制作安装供应单位平台库项目 </w:t>
      </w:r>
      <w:r>
        <w:rPr>
          <w:rFonts w:hint="eastAsia" w:ascii="仿宋" w:hAnsi="仿宋" w:eastAsia="仿宋" w:cs="仿宋"/>
          <w:sz w:val="28"/>
          <w:szCs w:val="28"/>
          <w:highlight w:val="none"/>
          <w:u w:val="none"/>
          <w:lang w:val="en-US" w:eastAsia="zh-CN"/>
        </w:rPr>
        <w:t>（项目编号：</w:t>
      </w:r>
      <w:r>
        <w:rPr>
          <w:rFonts w:hint="eastAsia" w:ascii="仿宋" w:hAnsi="仿宋" w:eastAsia="仿宋" w:cs="仿宋"/>
          <w:sz w:val="28"/>
          <w:szCs w:val="28"/>
          <w:highlight w:val="none"/>
          <w:u w:val="single"/>
          <w:lang w:val="en-US" w:eastAsia="zh-CN"/>
        </w:rPr>
        <w:t xml:space="preserve"> XRZB-2022-108  </w:t>
      </w:r>
      <w:r>
        <w:rPr>
          <w:rFonts w:hint="eastAsia" w:ascii="仿宋" w:hAnsi="仿宋" w:eastAsia="仿宋" w:cs="仿宋"/>
          <w:sz w:val="28"/>
          <w:szCs w:val="28"/>
          <w:highlight w:val="none"/>
          <w:u w:val="none"/>
          <w:lang w:val="en-US" w:eastAsia="zh-CN"/>
        </w:rPr>
        <w:t>）的报名事宜，请与接洽！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 w:hAnsi="仿宋" w:eastAsia="仿宋" w:cs="仿宋"/>
          <w:sz w:val="28"/>
          <w:szCs w:val="28"/>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XXXX公司</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（加盖公章）</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2022年  月  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附：经办人身份证（正反面）复印件</w:t>
      </w: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none"/>
          <w:lang w:val="en-US" w:eastAsia="zh-CN"/>
        </w:rPr>
        <w:t>附件三：</w:t>
      </w:r>
    </w:p>
    <w:p>
      <w:pPr>
        <w:jc w:val="center"/>
        <w:rPr>
          <w:rFonts w:hint="eastAsia" w:ascii="仿宋" w:hAnsi="仿宋" w:eastAsia="仿宋" w:cs="仿宋"/>
          <w:sz w:val="44"/>
          <w:szCs w:val="44"/>
          <w:highlight w:val="none"/>
          <w:lang w:val="en-US" w:eastAsia="zh-CN"/>
        </w:rPr>
      </w:pPr>
      <w:r>
        <w:rPr>
          <w:rFonts w:hint="eastAsia" w:ascii="仿宋" w:hAnsi="仿宋" w:eastAsia="仿宋" w:cs="仿宋"/>
          <w:sz w:val="44"/>
          <w:szCs w:val="44"/>
          <w:highlight w:val="none"/>
          <w:lang w:val="en-US" w:eastAsia="zh-CN"/>
        </w:rPr>
        <w:t>收款方式</w:t>
      </w:r>
    </w:p>
    <w:p>
      <w:pPr>
        <w:rPr>
          <w:rFonts w:hint="eastAsia" w:ascii="仿宋" w:hAnsi="仿宋" w:eastAsia="仿宋" w:cs="仿宋"/>
          <w:sz w:val="28"/>
          <w:szCs w:val="28"/>
          <w:highlight w:val="none"/>
          <w:u w:val="none"/>
          <w:lang w:val="en-US" w:eastAsia="zh-CN"/>
        </w:rPr>
      </w:pPr>
      <w:r>
        <w:drawing>
          <wp:anchor distT="0" distB="0" distL="114300" distR="114300" simplePos="0" relativeHeight="251660288" behindDoc="1" locked="0" layoutInCell="1" allowOverlap="1">
            <wp:simplePos x="0" y="0"/>
            <wp:positionH relativeFrom="column">
              <wp:posOffset>-76200</wp:posOffset>
            </wp:positionH>
            <wp:positionV relativeFrom="paragraph">
              <wp:posOffset>378460</wp:posOffset>
            </wp:positionV>
            <wp:extent cx="3844290" cy="3738245"/>
            <wp:effectExtent l="0" t="0" r="3810" b="8255"/>
            <wp:wrapNone/>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3844290" cy="3738245"/>
                    </a:xfrm>
                    <a:prstGeom prst="rect">
                      <a:avLst/>
                    </a:prstGeom>
                    <a:noFill/>
                    <a:ln>
                      <a:noFill/>
                    </a:ln>
                  </pic:spPr>
                </pic:pic>
              </a:graphicData>
            </a:graphic>
          </wp:anchor>
        </w:drawing>
      </w:r>
      <w:r>
        <w:rPr>
          <w:rFonts w:hint="eastAsia" w:ascii="仿宋" w:hAnsi="仿宋" w:eastAsia="仿宋" w:cs="仿宋"/>
          <w:sz w:val="28"/>
          <w:szCs w:val="28"/>
          <w:highlight w:val="none"/>
          <w:u w:val="none"/>
          <w:lang w:val="en-US" w:eastAsia="zh-CN"/>
        </w:rPr>
        <w:t>微信收款</w:t>
      </w:r>
    </w:p>
    <w:p>
      <w:pPr>
        <w:rPr>
          <w:rFonts w:hint="eastAsia" w:ascii="仿宋" w:hAnsi="仿宋" w:eastAsia="仿宋" w:cs="仿宋"/>
          <w:sz w:val="28"/>
          <w:szCs w:val="28"/>
          <w:highlight w:val="none"/>
          <w:u w:val="none"/>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pStyle w:val="9"/>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供应商温馨提示</w:t>
      </w:r>
    </w:p>
    <w:p>
      <w:pPr>
        <w:pStyle w:val="10"/>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各供应商朋友：您好！</w:t>
      </w:r>
    </w:p>
    <w:p>
      <w:pPr>
        <w:pStyle w:val="10"/>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为感谢贵单位参加本次政府采购活动，为优化市场营商环境，提高企业市场竞争力，节省时间，我公司对您的采购业务作如下温馨提示：</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完成报名登记手续后，及时按照招标/采购文件规定办理投标保证金</w:t>
      </w:r>
      <w:r>
        <w:rPr>
          <w:rFonts w:hint="eastAsia" w:ascii="仿宋" w:hAnsi="仿宋" w:eastAsia="仿宋" w:cs="仿宋"/>
          <w:b/>
          <w:bCs/>
          <w:sz w:val="24"/>
          <w:szCs w:val="24"/>
          <w:lang w:val="en-US" w:eastAsia="zh-CN"/>
        </w:rPr>
        <w:t>(跨行转账时间较长，请注意缴纳投标保证金时效性)（政府采购项目暂不收取投标保证金，非政府采购项目可能涉及投标保证金，请认真研读采购文件）。</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2" w:firstLineChars="200"/>
        <w:textAlignment w:val="auto"/>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u w:val="single"/>
          <w:lang w:val="en-US" w:eastAsia="zh-CN"/>
        </w:rPr>
        <w:t>鉴于当前对供应商的很多证明或要求提供承诺即可，为规范政府采购活动，推进政府采购诚信建设，潜在供应商在参与本次政府采购项目时严禁提供虚假承诺，如提供虚假承诺将报告监管部门严肃追究法律责任，因提供虚假承诺受到的一切法律后果均由潜在供应商自行承担。</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投标/响应截止时间和开标时间及时到达投标文件/响应文件递交地点和开标地点</w:t>
      </w:r>
      <w:r>
        <w:rPr>
          <w:rFonts w:hint="eastAsia" w:ascii="仿宋" w:hAnsi="仿宋" w:eastAsia="仿宋" w:cs="仿宋"/>
          <w:b/>
          <w:bCs/>
          <w:sz w:val="24"/>
          <w:szCs w:val="24"/>
          <w:lang w:val="en-US" w:eastAsia="zh-CN"/>
        </w:rPr>
        <w:t>(供应商根据自身行程安排以及交通状况，自行安排到场时间，建议开标当日提前半小时到达招标/采购文件指定地点，若有样品还需提前咨询准备)。</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strike w:val="0"/>
          <w:color w:val="auto"/>
          <w:sz w:val="24"/>
          <w:szCs w:val="24"/>
          <w:lang w:val="en-US" w:eastAsia="zh-CN"/>
        </w:rPr>
      </w:pPr>
      <w:r>
        <w:rPr>
          <w:rFonts w:hint="eastAsia" w:ascii="仿宋" w:hAnsi="仿宋" w:eastAsia="仿宋" w:cs="仿宋"/>
          <w:sz w:val="24"/>
          <w:szCs w:val="24"/>
          <w:lang w:val="en-US" w:eastAsia="zh-CN"/>
        </w:rPr>
        <w:t>若您成为中标(成交)单位后，结果公告(公告期限为１个工作日)结束时我单位将给您递发招标代理服务费收取通知单(投标保证金自动退回原账户)。若项目废标(终止)后，投标保证金会及时自动退付给各投标单位，项目重新启动时请按要求重新缴纳投标保证</w:t>
      </w:r>
      <w:r>
        <w:rPr>
          <w:rFonts w:hint="eastAsia" w:ascii="仿宋" w:hAnsi="仿宋" w:eastAsia="仿宋" w:cs="仿宋"/>
          <w:color w:val="auto"/>
          <w:sz w:val="24"/>
          <w:szCs w:val="24"/>
          <w:lang w:val="en-US" w:eastAsia="zh-CN"/>
        </w:rPr>
        <w:t>金。</w:t>
      </w:r>
      <w:r>
        <w:rPr>
          <w:rFonts w:hint="eastAsia" w:ascii="仿宋" w:hAnsi="仿宋" w:eastAsia="仿宋" w:cs="仿宋"/>
          <w:strike w:val="0"/>
          <w:dstrike w:val="0"/>
          <w:color w:val="auto"/>
          <w:sz w:val="24"/>
          <w:szCs w:val="24"/>
          <w:lang w:val="en-US" w:eastAsia="zh-CN"/>
        </w:rPr>
        <w:t>采购代理机构应当自中标通知书发出之日起5个工作日内退还未中标供应商的投标保证金，自政府采购合同签订之日起5个工作日内退还中标供应商的投标保证金</w:t>
      </w:r>
      <w:r>
        <w:rPr>
          <w:rFonts w:hint="eastAsia" w:ascii="仿宋" w:hAnsi="仿宋" w:eastAsia="仿宋" w:cs="仿宋"/>
          <w:b/>
          <w:bCs/>
          <w:strike w:val="0"/>
          <w:dstrike w:val="0"/>
          <w:color w:val="auto"/>
          <w:sz w:val="24"/>
          <w:szCs w:val="24"/>
          <w:lang w:val="en-US" w:eastAsia="zh-CN"/>
        </w:rPr>
        <w:t>（中标供应商在政府采购合同签订之日起2个工作日内，将签订好的采购合同及保证金退还申请表一并送我公司归档备案）</w:t>
      </w:r>
      <w:r>
        <w:rPr>
          <w:rFonts w:hint="eastAsia" w:ascii="仿宋" w:hAnsi="仿宋" w:eastAsia="仿宋" w:cs="仿宋"/>
          <w:strike w:val="0"/>
          <w:dstrike w:val="0"/>
          <w:color w:val="auto"/>
          <w:sz w:val="24"/>
          <w:szCs w:val="24"/>
          <w:lang w:val="en-US" w:eastAsia="zh-CN"/>
        </w:rPr>
        <w:t>。</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谢谢您的支持与配合，若在服务中给您带来的不便，请您多多谅解！如您对我公司的服务质量不满意，请您提出宝贵意见。</w:t>
      </w:r>
    </w:p>
    <w:p>
      <w:pPr>
        <w:pStyle w:val="10"/>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四川新润招投标代理有限公司是一家从事各类政府采购代理、工程招标代理等业务的专业代理机构。若您在这方面需要委托或者咨询，请您联系我公司。</w:t>
      </w:r>
    </w:p>
    <w:p>
      <w:pPr>
        <w:rPr>
          <w:rFonts w:hint="eastAsia" w:ascii="仿宋" w:hAnsi="仿宋" w:eastAsia="仿宋" w:cs="仿宋"/>
          <w:color w:val="FF0000"/>
          <w:sz w:val="28"/>
          <w:szCs w:val="28"/>
          <w:highlight w:val="none"/>
          <w:u w:val="none"/>
          <w:lang w:val="en-US" w:eastAsia="zh-CN"/>
        </w:rPr>
      </w:pPr>
    </w:p>
    <w:sectPr>
      <w:headerReference r:id="rId3" w:type="default"/>
      <w:footerReference r:id="rId4"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val="0"/>
      <w:autoSpaceDN w:val="0"/>
      <w:bidi w:val="0"/>
      <w:adjustRightInd/>
      <w:snapToGrid/>
      <w:spacing w:line="240" w:lineRule="exact"/>
      <w:ind w:left="12" w:leftChars="0" w:right="-733" w:rightChars="-349" w:hanging="12" w:hangingChars="6"/>
      <w:jc w:val="left"/>
      <w:textAlignment w:val="auto"/>
      <w:rPr>
        <w:rFonts w:hint="eastAsia"/>
        <w:b/>
        <w:sz w:val="18"/>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-438150</wp:posOffset>
          </wp:positionH>
          <wp:positionV relativeFrom="paragraph">
            <wp:posOffset>-17780</wp:posOffset>
          </wp:positionV>
          <wp:extent cx="428625" cy="371475"/>
          <wp:effectExtent l="0" t="0" r="9525" b="9525"/>
          <wp:wrapNone/>
          <wp:docPr id="2" name="图片 2" descr="15849466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84946657(1)"/>
                  <pic:cNvPicPr>
                    <a:picLocks noChangeAspect="1"/>
                  </pic:cNvPicPr>
                </pic:nvPicPr>
                <pic:blipFill>
                  <a:blip r:embed="rId1"/>
                  <a:stretch>
                    <a:fillRect/>
                  </a:stretch>
                </pic:blipFill>
                <pic:spPr>
                  <a:xfrm>
                    <a:off x="0" y="0"/>
                    <a:ext cx="428625" cy="371475"/>
                  </a:xfrm>
                  <a:prstGeom prst="rect">
                    <a:avLst/>
                  </a:prstGeom>
                </pic:spPr>
              </pic:pic>
            </a:graphicData>
          </a:graphic>
        </wp:anchor>
      </w:drawing>
    </w:r>
    <w:r>
      <w:rPr>
        <w:b/>
        <w:sz w:val="18"/>
      </w:rPr>
      <w:t>四川</w:t>
    </w:r>
    <w:r>
      <w:rPr>
        <w:rFonts w:hint="eastAsia"/>
        <w:b/>
        <w:sz w:val="18"/>
      </w:rPr>
      <w:t>新润招标代理有限公司</w:t>
    </w:r>
  </w:p>
  <w:p>
    <w:pPr>
      <w:keepNext w:val="0"/>
      <w:keepLines w:val="0"/>
      <w:pageBreakBefore w:val="0"/>
      <w:widowControl w:val="0"/>
      <w:pBdr>
        <w:bottom w:val="none" w:color="auto" w:sz="0" w:space="0"/>
      </w:pBdr>
      <w:kinsoku/>
      <w:wordWrap/>
      <w:overflowPunct/>
      <w:topLinePunct w:val="0"/>
      <w:autoSpaceDE w:val="0"/>
      <w:autoSpaceDN w:val="0"/>
      <w:bidi w:val="0"/>
      <w:adjustRightInd/>
      <w:snapToGrid/>
      <w:spacing w:line="240" w:lineRule="exact"/>
      <w:jc w:val="left"/>
      <w:textAlignment w:val="auto"/>
      <w:rPr>
        <w:rFonts w:hint="eastAsia" w:eastAsiaTheme="minorEastAsia"/>
        <w:b/>
        <w:sz w:val="18"/>
        <w:lang w:val="en-US" w:eastAsia="zh-CN"/>
      </w:rPr>
    </w:pPr>
    <w:r>
      <w:rPr>
        <w:b/>
        <w:sz w:val="18"/>
      </w:rPr>
      <w:t xml:space="preserve">Si Chuan Xin </w:t>
    </w:r>
    <w:r>
      <w:rPr>
        <w:rFonts w:hint="eastAsia"/>
        <w:b/>
        <w:sz w:val="18"/>
      </w:rPr>
      <w:t xml:space="preserve">Run </w:t>
    </w:r>
    <w:r>
      <w:rPr>
        <w:b/>
        <w:sz w:val="18"/>
      </w:rPr>
      <w:t>Tendering  Agency Co.Ltd</w:t>
    </w:r>
    <w:r>
      <w:rPr>
        <w:rFonts w:hint="eastAsia"/>
        <w:b/>
        <w:sz w:val="18"/>
        <w:lang w:val="en-US" w:eastAsia="zh-CN"/>
      </w:rPr>
      <w:t xml:space="preserve">                                 公平  公开  公正  诚信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665DB580"/>
    <w:multiLevelType w:val="singleLevel"/>
    <w:tmpl w:val="665DB580"/>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NzI1OWRmMjhkMDY4OTRjNzAxYWI2OWI1MjUzMmQifQ=="/>
  </w:docVars>
  <w:rsids>
    <w:rsidRoot w:val="00000000"/>
    <w:rsid w:val="04852234"/>
    <w:rsid w:val="079469E2"/>
    <w:rsid w:val="09160EBC"/>
    <w:rsid w:val="0C797F23"/>
    <w:rsid w:val="0D770331"/>
    <w:rsid w:val="0E856748"/>
    <w:rsid w:val="15E8353B"/>
    <w:rsid w:val="1AE34153"/>
    <w:rsid w:val="1C6A709D"/>
    <w:rsid w:val="2109357E"/>
    <w:rsid w:val="21A40D1C"/>
    <w:rsid w:val="27BB2840"/>
    <w:rsid w:val="284A2EB8"/>
    <w:rsid w:val="2EA74DFD"/>
    <w:rsid w:val="2F0E5AD6"/>
    <w:rsid w:val="30F3149D"/>
    <w:rsid w:val="32AC4DB2"/>
    <w:rsid w:val="333A161F"/>
    <w:rsid w:val="34E53D16"/>
    <w:rsid w:val="353F68D9"/>
    <w:rsid w:val="37EB146F"/>
    <w:rsid w:val="3C6A2355"/>
    <w:rsid w:val="453A4339"/>
    <w:rsid w:val="456A244F"/>
    <w:rsid w:val="4A5008FE"/>
    <w:rsid w:val="4E7D7267"/>
    <w:rsid w:val="517A41A4"/>
    <w:rsid w:val="52A64DE2"/>
    <w:rsid w:val="54CD7AA3"/>
    <w:rsid w:val="58CC5B1C"/>
    <w:rsid w:val="673F7AD0"/>
    <w:rsid w:val="6819568F"/>
    <w:rsid w:val="6888136D"/>
    <w:rsid w:val="698D7947"/>
    <w:rsid w:val="69C3011A"/>
    <w:rsid w:val="69EF24FB"/>
    <w:rsid w:val="7852104F"/>
    <w:rsid w:val="7B256B4E"/>
    <w:rsid w:val="7CF670D5"/>
    <w:rsid w:val="7EC1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0"/>
      </w:tabs>
      <w:spacing w:after="120" w:afterLines="0"/>
    </w:pPr>
    <w:rPr>
      <w:rFonts w:ascii="Times New Roman"/>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9">
    <w:name w:val="标题 5（有编号）（绿盟科技）"/>
    <w:basedOn w:val="1"/>
    <w:next w:val="1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0">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1406</Words>
  <Characters>1439</Characters>
  <Lines>0</Lines>
  <Paragraphs>0</Paragraphs>
  <TotalTime>0</TotalTime>
  <ScaleCrop>false</ScaleCrop>
  <LinksUpToDate>false</LinksUpToDate>
  <CharactersWithSpaces>1540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2020-03-23T07:01:00Z</dcterms:created>
  <dc:creator>Administrator</dc:creator>
  <cp:lastModifiedBy>PHILIPS</cp:lastModifiedBy>
  <dcterms:modified xsi:type="dcterms:W3CDTF">2022-06-28T10:17:16Z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629DA093167048668AC043ABD3CDE408</vt:lpwstr>
  </property>
</Properties>
</file>